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6" w:type="dxa"/>
        <w:tblLook w:val="00A0"/>
      </w:tblPr>
      <w:tblGrid>
        <w:gridCol w:w="9606"/>
      </w:tblGrid>
      <w:tr w:rsidR="00A643A6" w:rsidRPr="00F4018A" w:rsidTr="00A643A6">
        <w:tc>
          <w:tcPr>
            <w:tcW w:w="9606" w:type="dxa"/>
          </w:tcPr>
          <w:p w:rsidR="00A643A6" w:rsidRPr="00EB105E" w:rsidRDefault="00EB105E" w:rsidP="008E215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13.04.   </w:t>
            </w:r>
            <w:r w:rsidR="00A643A6" w:rsidRPr="00EB105E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Понятие о </w:t>
            </w:r>
            <w:r w:rsidR="00A643A6" w:rsidRPr="00EB105E">
              <w:rPr>
                <w:rFonts w:ascii="Times New Roman" w:hAnsi="Times New Roman"/>
                <w:b/>
                <w:iCs/>
                <w:spacing w:val="-2"/>
                <w:sz w:val="28"/>
                <w:szCs w:val="28"/>
              </w:rPr>
              <w:t>чужой ре</w:t>
            </w:r>
            <w:r w:rsidR="00A643A6" w:rsidRPr="00EB105E">
              <w:rPr>
                <w:rFonts w:ascii="Times New Roman" w:hAnsi="Times New Roman"/>
                <w:b/>
                <w:iCs/>
                <w:spacing w:val="-2"/>
                <w:sz w:val="28"/>
                <w:szCs w:val="28"/>
              </w:rPr>
              <w:softHyphen/>
            </w:r>
            <w:r w:rsidR="00A643A6" w:rsidRPr="00EB105E">
              <w:rPr>
                <w:rFonts w:ascii="Times New Roman" w:hAnsi="Times New Roman"/>
                <w:b/>
                <w:iCs/>
                <w:sz w:val="28"/>
                <w:szCs w:val="28"/>
              </w:rPr>
              <w:t>чи. Комментиру</w:t>
            </w:r>
            <w:r w:rsidR="00A643A6" w:rsidRPr="00EB105E">
              <w:rPr>
                <w:rFonts w:ascii="Times New Roman" w:hAnsi="Times New Roman"/>
                <w:b/>
                <w:iCs/>
                <w:sz w:val="28"/>
                <w:szCs w:val="28"/>
              </w:rPr>
              <w:softHyphen/>
              <w:t xml:space="preserve">ющая часть. </w:t>
            </w:r>
            <w:r w:rsidR="00A643A6" w:rsidRPr="00EB105E">
              <w:rPr>
                <w:rFonts w:ascii="Times New Roman" w:hAnsi="Times New Roman"/>
                <w:b/>
                <w:sz w:val="28"/>
                <w:szCs w:val="28"/>
              </w:rPr>
              <w:t>Инто</w:t>
            </w:r>
            <w:r w:rsidR="00A643A6" w:rsidRPr="00EB105E">
              <w:rPr>
                <w:rFonts w:ascii="Times New Roman" w:hAnsi="Times New Roman"/>
                <w:b/>
                <w:sz w:val="28"/>
                <w:szCs w:val="28"/>
              </w:rPr>
              <w:softHyphen/>
              <w:t>нация предупрежде</w:t>
            </w:r>
            <w:r w:rsidR="00A643A6" w:rsidRPr="00EB105E">
              <w:rPr>
                <w:rFonts w:ascii="Times New Roman" w:hAnsi="Times New Roman"/>
                <w:b/>
                <w:sz w:val="28"/>
                <w:szCs w:val="28"/>
              </w:rPr>
              <w:softHyphen/>
              <w:t>ния и интонация по</w:t>
            </w:r>
            <w:r w:rsidR="00A643A6" w:rsidRPr="00EB105E">
              <w:rPr>
                <w:rFonts w:ascii="Times New Roman" w:hAnsi="Times New Roman"/>
                <w:b/>
                <w:sz w:val="28"/>
                <w:szCs w:val="28"/>
              </w:rPr>
              <w:softHyphen/>
            </w:r>
            <w:r w:rsidR="00A643A6" w:rsidRPr="00EB105E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яснения в комменти</w:t>
            </w:r>
            <w:r w:rsidR="00A643A6" w:rsidRPr="00EB105E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softHyphen/>
            </w:r>
            <w:r w:rsidR="00A643A6" w:rsidRPr="00EB105E">
              <w:rPr>
                <w:rFonts w:ascii="Times New Roman" w:hAnsi="Times New Roman"/>
                <w:b/>
                <w:sz w:val="28"/>
                <w:szCs w:val="28"/>
              </w:rPr>
              <w:t>рующей части</w:t>
            </w:r>
          </w:p>
        </w:tc>
      </w:tr>
      <w:tr w:rsidR="00A643A6" w:rsidRPr="00F4018A" w:rsidTr="00A643A6">
        <w:tc>
          <w:tcPr>
            <w:tcW w:w="9606" w:type="dxa"/>
          </w:tcPr>
          <w:p w:rsid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1.Изучите материал. </w:t>
            </w:r>
          </w:p>
          <w:p w:rsidR="00A643A6" w:rsidRDefault="004108F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hyperlink r:id="rId4" w:history="1">
              <w:r w:rsidRPr="0002612D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https://znaika.ru/catalog/8-klass/russian/Ponyatie-o-chuzhoy-rechi</w:t>
              </w:r>
            </w:hyperlink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108F6" w:rsidRPr="00A643A6" w:rsidRDefault="004108F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Чужая речь это речь собеседника, третьего лица или собственная речь говорящего, произнесенная ранее.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Чужой речью называют и то, о чем человек думает, что он пишет. В беседе, рассказе о чем-либо иногда</w:t>
            </w:r>
          </w:p>
          <w:p w:rsid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бывает необходимо передать то, что говорили или писали другие без сохранения всех подробностей. Для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этого можно воспользоваться одним из способов. 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А что это за способы, вы узнаете, изучив дополнительный</w:t>
            </w:r>
          </w:p>
          <w:p w:rsid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материал</w:t>
            </w: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Чужая речь. Способы передачи чужой речи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Чужая речь — это высказывания других лиц, включённые в авторское повествование. Слова, вводящие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чужую речь, называются словами автора или авторскими словами.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передачи чужой речи существуют следующие способы: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1) предложения с прямой речью для передачи её без изменений.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Например: Миша попросил: «Витя, дай, пожалуйста, мне эту книгу».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2) сложноподчинённые предложения с косвенной речью для передачи чужой речи с изменениями.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Например: Миша попросил, чтобы Витя дал ему книгу.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3) простые предложения с дополнением, называющим тему чужой речи.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Например: И долго, долго дедушка о горькой доле пахаря с тоскою говорил. (Н. Некрасов.)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4) предложения с вводными словами и вводными предложениями для передачи источника сообщения.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Например: Как говорят поэты, началась осень жизни. (К. Паустовский.)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Разные способы передачи чужой речи являются синтаксическими синонимами и могут заменять друг друга.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proofErr w:type="gramStart"/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спользуя данную текстовую информацию, преобразуйте ее в табличный вариант.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Образец таблицы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4687"/>
              <w:gridCol w:w="4688"/>
            </w:tblGrid>
            <w:tr w:rsidR="00A643A6" w:rsidTr="00A643A6">
              <w:tc>
                <w:tcPr>
                  <w:tcW w:w="4687" w:type="dxa"/>
                </w:tcPr>
                <w:p w:rsidR="00A643A6" w:rsidRPr="00A643A6" w:rsidRDefault="00A643A6" w:rsidP="00A643A6">
                  <w:pPr>
                    <w:shd w:val="clear" w:color="auto" w:fill="FFFFFF"/>
                    <w:spacing w:line="276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643A6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Способы передачи чужой речи</w:t>
                  </w:r>
                </w:p>
                <w:p w:rsidR="00A643A6" w:rsidRDefault="00A643A6" w:rsidP="00A643A6">
                  <w:pP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688" w:type="dxa"/>
                </w:tcPr>
                <w:p w:rsidR="00A643A6" w:rsidRDefault="00A643A6" w:rsidP="00A643A6">
                  <w:pP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Примеры</w:t>
                  </w:r>
                </w:p>
              </w:tc>
            </w:tr>
            <w:tr w:rsidR="00A643A6" w:rsidTr="00A643A6">
              <w:tc>
                <w:tcPr>
                  <w:tcW w:w="4687" w:type="dxa"/>
                </w:tcPr>
                <w:p w:rsidR="00A643A6" w:rsidRDefault="00A643A6" w:rsidP="00A643A6">
                  <w:pP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688" w:type="dxa"/>
                </w:tcPr>
                <w:p w:rsidR="00A643A6" w:rsidRDefault="00A643A6" w:rsidP="00A643A6">
                  <w:pP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3.Параграфы 65, 66 – изучаем правила и схематически оформляем в тетради для правил.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Start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пр.403(п.)</w:t>
            </w:r>
          </w:p>
          <w:p w:rsidR="00A643A6" w:rsidRPr="00A643A6" w:rsidRDefault="00A643A6" w:rsidP="00A643A6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proofErr w:type="gramStart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Прочитать параграф 67 в учебнике, письменно выполнить упражнение 403 (составить предложения,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643A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используя предложенные схемы)</w:t>
            </w:r>
          </w:p>
          <w:p w:rsidR="00A643A6" w:rsidRDefault="004D181E" w:rsidP="008E21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5" w:history="1">
              <w:r w:rsidR="00A643A6" w:rsidRPr="006E62A2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sumkadim@yandex.ru</w:t>
              </w:r>
            </w:hyperlink>
          </w:p>
          <w:p w:rsidR="00A643A6" w:rsidRPr="00A643A6" w:rsidRDefault="00A643A6" w:rsidP="008E21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643A6" w:rsidRPr="00F4018A" w:rsidTr="00A643A6">
        <w:tc>
          <w:tcPr>
            <w:tcW w:w="9606" w:type="dxa"/>
          </w:tcPr>
          <w:p w:rsidR="00A643A6" w:rsidRPr="00F4018A" w:rsidRDefault="00A643A6" w:rsidP="008E21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5860" w:rsidRDefault="005F6243"/>
    <w:p w:rsidR="00A643A6" w:rsidRDefault="00A643A6"/>
    <w:p w:rsidR="00A643A6" w:rsidRPr="00EB105E" w:rsidRDefault="00EB105E" w:rsidP="00EB105E">
      <w:pPr>
        <w:rPr>
          <w:rFonts w:ascii="Times New Roman" w:hAnsi="Times New Roman"/>
          <w:b/>
          <w:spacing w:val="-2"/>
          <w:sz w:val="28"/>
          <w:szCs w:val="28"/>
        </w:rPr>
      </w:pPr>
      <w:r w:rsidRPr="00EB105E">
        <w:rPr>
          <w:rFonts w:ascii="Times New Roman" w:hAnsi="Times New Roman"/>
          <w:b/>
          <w:spacing w:val="-2"/>
          <w:sz w:val="28"/>
          <w:szCs w:val="28"/>
        </w:rPr>
        <w:lastRenderedPageBreak/>
        <w:t xml:space="preserve">15.04. </w:t>
      </w:r>
      <w:r w:rsidR="00A643A6" w:rsidRPr="00EB105E">
        <w:rPr>
          <w:rFonts w:ascii="Times New Roman" w:hAnsi="Times New Roman"/>
          <w:b/>
          <w:spacing w:val="-2"/>
          <w:sz w:val="28"/>
          <w:szCs w:val="28"/>
        </w:rPr>
        <w:t>Прямая и косвенная речь.</w:t>
      </w:r>
    </w:p>
    <w:p w:rsidR="004108F6" w:rsidRPr="004108F6" w:rsidRDefault="004108F6" w:rsidP="00EB105E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Внимательно изучи теоретическую часть § 6</w:t>
      </w:r>
      <w:r w:rsidR="00EB105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="005F6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69</w:t>
      </w:r>
      <w:proofErr w:type="gramStart"/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брати внимание, что правила даны</w:t>
      </w:r>
      <w:r w:rsidR="00EB105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стр.</w:t>
      </w:r>
      <w:r w:rsidR="00EA00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227</w:t>
      </w:r>
      <w:r w:rsidR="005F6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230</w:t>
      </w:r>
    </w:p>
    <w:p w:rsidR="004108F6" w:rsidRPr="004108F6" w:rsidRDefault="004108F6" w:rsidP="00EB105E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Составь предложения по данным схемам.</w:t>
      </w:r>
    </w:p>
    <w:p w:rsidR="004108F6" w:rsidRPr="004108F6" w:rsidRDefault="004108F6" w:rsidP="00EB105E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Запиши правило на стр.23</w:t>
      </w:r>
      <w:r w:rsidR="005F6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</w:t>
      </w: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</w:t>
      </w:r>
      <w:r w:rsidRPr="00EB105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справочник</w:t>
      </w: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4108F6" w:rsidRDefault="004108F6" w:rsidP="00EA003D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Выполни упр.40</w:t>
      </w:r>
      <w:r w:rsidR="005F6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r w:rsidR="00EA00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своей тетради</w:t>
      </w:r>
    </w:p>
    <w:p w:rsidR="005F6243" w:rsidRDefault="005F6243" w:rsidP="00EA003D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Д/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Подобрать к каждой схеме по 1 предложению по учебнику «Литература 8»</w:t>
      </w:r>
    </w:p>
    <w:p w:rsidR="00A643A6" w:rsidRPr="00EA003D" w:rsidRDefault="005F624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16.04. </w:t>
      </w:r>
      <w:r w:rsidR="00A643A6" w:rsidRPr="00EA003D">
        <w:rPr>
          <w:rFonts w:ascii="Times New Roman" w:hAnsi="Times New Roman"/>
          <w:b/>
          <w:sz w:val="28"/>
          <w:szCs w:val="28"/>
        </w:rPr>
        <w:t>Косвенная речь. Нормы построения предложений с косвенной речью.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Внимательно изучи теоретическую часть § 68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Выполни упр.405: прочитай внимательно фрагмент протокола. Запиши ответ.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Почему в части «Выступление» широко используются предложения с косвенной речью?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Запиши в дополнительную тетрадь-шпаргалку Алгоритм замены прямой речи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косвенной.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Алгоритм. Что нужно сделать, чтобы перевести прямую речь </w:t>
      </w:r>
      <w:proofErr w:type="gramStart"/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proofErr w:type="gramEnd"/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косвенную?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1) Убрать кавычки;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2) убрать обращение;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3) сделать предложение сложным;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4) поставить запятую в предложении, отделив ею слова автора от чужой речи;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5) поставить перед чужой речью союз (чтобы);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6) изменить лицо глагола;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7) вставить необходимое местоимение;</w:t>
      </w:r>
    </w:p>
    <w:p w:rsidR="004108F6" w:rsidRPr="004108F6" w:rsidRDefault="004108F6" w:rsidP="004108F6">
      <w:p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0"/>
          <w:szCs w:val="20"/>
          <w:lang w:eastAsia="ru-RU"/>
        </w:rPr>
      </w:pPr>
      <w:r w:rsidRPr="004108F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8) сделать предложение повествовательным</w:t>
      </w:r>
      <w:r w:rsidRPr="004108F6">
        <w:rPr>
          <w:rFonts w:ascii="yandex-sans" w:eastAsia="Times New Roman" w:hAnsi="yandex-sans"/>
          <w:color w:val="000000"/>
          <w:sz w:val="20"/>
          <w:szCs w:val="20"/>
          <w:lang w:eastAsia="ru-RU"/>
        </w:rPr>
        <w:t>.</w:t>
      </w:r>
    </w:p>
    <w:p w:rsidR="004108F6" w:rsidRDefault="004108F6"/>
    <w:sectPr w:rsidR="004108F6" w:rsidSect="00F30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643A6"/>
    <w:rsid w:val="004108F6"/>
    <w:rsid w:val="004D181E"/>
    <w:rsid w:val="005F6243"/>
    <w:rsid w:val="009622B1"/>
    <w:rsid w:val="00A643A6"/>
    <w:rsid w:val="00EA003D"/>
    <w:rsid w:val="00EA07A3"/>
    <w:rsid w:val="00EB105E"/>
    <w:rsid w:val="00F30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3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3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643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3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mkadim@yandex.ru" TargetMode="External"/><Relationship Id="rId4" Type="http://schemas.openxmlformats.org/officeDocument/2006/relationships/hyperlink" Target="https://znaika.ru/catalog/8-klass/russian/Ponyatie-o-chuzhoy-rech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Гульсем</dc:creator>
  <cp:lastModifiedBy>Гульсем</cp:lastModifiedBy>
  <cp:revision>2</cp:revision>
  <dcterms:created xsi:type="dcterms:W3CDTF">2020-04-10T17:53:00Z</dcterms:created>
  <dcterms:modified xsi:type="dcterms:W3CDTF">2020-04-11T17:48:00Z</dcterms:modified>
</cp:coreProperties>
</file>